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C0A" w:rsidRPr="00FA1C0A" w:rsidRDefault="00FA1C0A" w:rsidP="00FA1C0A">
      <w:pPr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A1C0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Типы экономических систем</w:t>
      </w:r>
    </w:p>
    <w:p w:rsidR="00FA1C0A" w:rsidRPr="00FA1C0A" w:rsidRDefault="00FA1C0A" w:rsidP="00FA1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A1C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351"/>
        <w:gridCol w:w="365"/>
        <w:gridCol w:w="4066"/>
      </w:tblGrid>
      <w:tr w:rsidR="00FA1C0A" w:rsidRPr="00FA1C0A" w:rsidTr="00FA1C0A">
        <w:trPr>
          <w:trHeight w:val="330"/>
          <w:jc w:val="center"/>
        </w:trPr>
        <w:tc>
          <w:tcPr>
            <w:tcW w:w="97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Типы экономических систем</w:t>
            </w:r>
          </w:p>
        </w:tc>
      </w:tr>
      <w:tr w:rsidR="00FA1C0A" w:rsidRPr="00FA1C0A" w:rsidTr="00FA1C0A">
        <w:trPr>
          <w:trHeight w:val="228"/>
          <w:jc w:val="center"/>
        </w:trPr>
        <w:tc>
          <w:tcPr>
            <w:tcW w:w="52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A1C0A" w:rsidRPr="00FA1C0A" w:rsidTr="00FA1C0A">
        <w:trPr>
          <w:trHeight w:val="238"/>
          <w:jc w:val="center"/>
        </w:trPr>
        <w:tc>
          <w:tcPr>
            <w:tcW w:w="48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Традиционная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Командная</w:t>
            </w:r>
          </w:p>
        </w:tc>
      </w:tr>
      <w:tr w:rsidR="00FA1C0A" w:rsidRPr="00FA1C0A" w:rsidTr="00FA1C0A">
        <w:trPr>
          <w:trHeight w:val="189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89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89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1C0A" w:rsidRPr="00FA1C0A" w:rsidTr="00FA1C0A">
        <w:trPr>
          <w:trHeight w:val="2256"/>
          <w:jc w:val="center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Традиции, передающиеся из поко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ления в поколение, определяют, какие товары и </w:t>
            </w:r>
            <w:proofErr w:type="spellStart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услугикак</w:t>
            </w:r>
            <w:proofErr w:type="spellEnd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 xml:space="preserve"> и для кого производить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Отсталая технология производства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Преобладание ручного труда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Многоукладность экономики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Консерватизм и неприятие ново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введений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Экономические решения прини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мают в основном представители государственной власти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Отсутствие у производителей свободы выбора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Отсутствие у производителей заинтересованности в повы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шении эффективности произ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водства</w:t>
            </w:r>
          </w:p>
        </w:tc>
      </w:tr>
      <w:tr w:rsidR="00FA1C0A" w:rsidRPr="00FA1C0A" w:rsidTr="00FA1C0A">
        <w:trPr>
          <w:trHeight w:val="218"/>
          <w:jc w:val="center"/>
        </w:trPr>
        <w:tc>
          <w:tcPr>
            <w:tcW w:w="52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A1C0A" w:rsidRPr="00FA1C0A" w:rsidTr="00FA1C0A">
        <w:trPr>
          <w:trHeight w:val="238"/>
          <w:jc w:val="center"/>
        </w:trPr>
        <w:tc>
          <w:tcPr>
            <w:tcW w:w="48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Рыночная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Смешанная</w:t>
            </w:r>
          </w:p>
        </w:tc>
      </w:tr>
      <w:tr w:rsidR="00FA1C0A" w:rsidRPr="00FA1C0A" w:rsidTr="00FA1C0A">
        <w:trPr>
          <w:trHeight w:val="121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21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1C0A" w:rsidRPr="00FA1C0A" w:rsidTr="00FA1C0A">
        <w:trPr>
          <w:trHeight w:val="2892"/>
          <w:jc w:val="center"/>
        </w:trPr>
        <w:tc>
          <w:tcPr>
            <w:tcW w:w="48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Свободное решение основных эко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номических вопросов на основе рыночных механизмов регулиро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вания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Преобладание частной собствен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Экономические субъекты осущест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вляют деятельность в соответствии со своими личными экономически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ми интересами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Свободная конкуренция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Минимальное влияние государства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Одновременное сочетание част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ного и государственного секто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ров экономики, рынка и </w:t>
            </w:r>
            <w:proofErr w:type="spellStart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госу-дарственногорегулирования</w:t>
            </w:r>
            <w:proofErr w:type="spellEnd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, капиталистических тенденций и социализации жизни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Недостатки рыночной экономи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ки сглаживаются государствен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ным регулированием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Непосредственное участие госу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дарства в предоставлении соци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альных благ</w:t>
            </w:r>
          </w:p>
        </w:tc>
      </w:tr>
    </w:tbl>
    <w:p w:rsidR="00FA1C0A" w:rsidRPr="00FA1C0A" w:rsidRDefault="00FA1C0A" w:rsidP="00FA1C0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A1C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A1C0A" w:rsidRPr="00FA1C0A" w:rsidRDefault="00FA1C0A" w:rsidP="00FA1C0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A1C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jc w:val="center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7"/>
        <w:gridCol w:w="3575"/>
        <w:gridCol w:w="3901"/>
      </w:tblGrid>
      <w:tr w:rsidR="00FA1C0A" w:rsidRPr="00FA1C0A" w:rsidTr="00FA1C0A">
        <w:trPr>
          <w:trHeight w:val="325"/>
          <w:jc w:val="center"/>
        </w:trPr>
        <w:tc>
          <w:tcPr>
            <w:tcW w:w="9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Достоинства и недостатки экономических систем</w:t>
            </w:r>
          </w:p>
        </w:tc>
      </w:tr>
      <w:tr w:rsidR="00FA1C0A" w:rsidRPr="00FA1C0A" w:rsidTr="00FA1C0A">
        <w:trPr>
          <w:trHeight w:val="461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Тип экономиче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системы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Достоинства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Недостатки</w:t>
            </w:r>
          </w:p>
        </w:tc>
      </w:tr>
      <w:tr w:rsidR="00FA1C0A" w:rsidRPr="00FA1C0A" w:rsidTr="00FA1C0A">
        <w:trPr>
          <w:trHeight w:val="2222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Командная (плановая)</w:t>
            </w:r>
            <w:bookmarkStart w:id="0" w:name="_GoBack"/>
            <w:bookmarkEnd w:id="0"/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Возможность концентра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ции усилий и ресурсов на отдельных направлениях экономической деятель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Обеспечение экономи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ческой и социальной стабильности, так назы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ваемая «уверенность в за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втрашнем дне»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Невозможность быстрого раз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вития и внедрения достижений научно-технического прогресса Отсутствие свободы производ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ства и </w:t>
            </w:r>
            <w:proofErr w:type="gramStart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потребления-Низкий</w:t>
            </w:r>
            <w:proofErr w:type="gramEnd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удовлетворе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потребностей Возникновение «черного рынка», хронический дефицит предметов потребления</w:t>
            </w:r>
          </w:p>
        </w:tc>
      </w:tr>
      <w:tr w:rsidR="00FA1C0A" w:rsidRPr="00FA1C0A" w:rsidTr="00FA1C0A">
        <w:trPr>
          <w:trHeight w:val="3688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Рыночная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Способствует эффективно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му распределению ресур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сов, так как направляет ресурсы в производство тех товаров и услуг, в ко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торых общество больше всего нуждается («невиди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мая рука рынка») Свобода выбора и деятель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ности </w:t>
            </w:r>
            <w:proofErr w:type="spellStart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предпринимателейСпособствует</w:t>
            </w:r>
            <w:proofErr w:type="spellEnd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 xml:space="preserve"> повышению качества товаров и услуг Гибкость, высокая </w:t>
            </w:r>
            <w:proofErr w:type="spellStart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адап-тированность</w:t>
            </w:r>
            <w:proofErr w:type="spellEnd"/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к изменяю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щимся условиям Стимулирование научно-технического прогресса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Неравное распределение дохо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да; рынок ориентирован на удо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влетворение потребностей тех, кто платит деньги Нестабильность развития, что приводит к инфляции и безра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ботице, социальным противо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речиям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Недостаточное финансирование научных исследований, сферы образования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Ослабление конкуренции, про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исходящее вследствие слияния небольших предприятий Расточительное отношение к природным ресурсам</w:t>
            </w:r>
          </w:p>
        </w:tc>
      </w:tr>
      <w:tr w:rsidR="00FA1C0A" w:rsidRPr="00FA1C0A" w:rsidTr="00FA1C0A">
        <w:trPr>
          <w:trHeight w:val="3100"/>
          <w:jc w:val="center"/>
        </w:trPr>
        <w:tc>
          <w:tcPr>
            <w:tcW w:w="2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Смешанная (развитая смешанная экономика)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Обеспечение экономиче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ского роста и экономиче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стабильности Социальные гарантии Защита и поощрение кон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куренции, борьба с моно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полиями</w:t>
            </w:r>
          </w:p>
          <w:p w:rsidR="00000000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Обеспечение политиче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стабильности Стимулирование техноло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гических и организацион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инноваций Поддержка сферы образо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вания, культуры, науки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Отсутствие стандартных схем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Необходимость разработки национальных моделей с уче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том национальной специфики</w:t>
            </w:r>
          </w:p>
        </w:tc>
      </w:tr>
    </w:tbl>
    <w:p w:rsidR="00FA1C0A" w:rsidRPr="00FA1C0A" w:rsidRDefault="00FA1C0A" w:rsidP="00FA1C0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A1C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A1C0A" w:rsidRPr="00FA1C0A" w:rsidRDefault="00FA1C0A" w:rsidP="00FA1C0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A1C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055"/>
        <w:gridCol w:w="292"/>
        <w:gridCol w:w="808"/>
        <w:gridCol w:w="830"/>
        <w:gridCol w:w="287"/>
        <w:gridCol w:w="975"/>
        <w:gridCol w:w="1248"/>
        <w:gridCol w:w="292"/>
        <w:gridCol w:w="1257"/>
        <w:gridCol w:w="1249"/>
      </w:tblGrid>
      <w:tr w:rsidR="00FA1C0A" w:rsidRPr="00FA1C0A" w:rsidTr="00FA1C0A">
        <w:trPr>
          <w:trHeight w:val="330"/>
          <w:jc w:val="center"/>
        </w:trPr>
        <w:tc>
          <w:tcPr>
            <w:tcW w:w="97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>Функции государства в смешанной экономике</w:t>
            </w:r>
          </w:p>
        </w:tc>
      </w:tr>
      <w:tr w:rsidR="00FA1C0A" w:rsidRPr="00FA1C0A" w:rsidTr="00FA1C0A">
        <w:trPr>
          <w:trHeight w:val="223"/>
          <w:jc w:val="center"/>
        </w:trPr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2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A1C0A" w:rsidRPr="00FA1C0A" w:rsidTr="00FA1C0A">
        <w:trPr>
          <w:trHeight w:val="1523"/>
          <w:jc w:val="center"/>
        </w:trPr>
        <w:tc>
          <w:tcPr>
            <w:tcW w:w="2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Перераспреде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ление доходов с помощью налоговой системы и фон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дов централизо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ванных средств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Поддерж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ка пред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приятий государ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ственного сектора экономики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Финансирова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сферы обра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зования, куль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туры, науки, обеспечение общественного порядка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Влияние на перерас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пределение ресурсов между отраслями экономики для предотвращения без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работицы и спадов производства</w:t>
            </w:r>
          </w:p>
        </w:tc>
      </w:tr>
    </w:tbl>
    <w:p w:rsidR="00FA1C0A" w:rsidRPr="00FA1C0A" w:rsidRDefault="00FA1C0A" w:rsidP="00FA1C0A">
      <w:pPr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A1C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Переходные (постсоциалистические) экономики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2"/>
        <w:gridCol w:w="362"/>
        <w:gridCol w:w="362"/>
        <w:gridCol w:w="4339"/>
      </w:tblGrid>
      <w:tr w:rsidR="00FA1C0A" w:rsidRPr="00FA1C0A" w:rsidTr="00FA1C0A">
        <w:trPr>
          <w:trHeight w:val="565"/>
          <w:jc w:val="center"/>
        </w:trPr>
        <w:tc>
          <w:tcPr>
            <w:tcW w:w="96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>Задачи, стоящие перед постсоциалистическими государствами с переходной экономикой</w:t>
            </w:r>
          </w:p>
        </w:tc>
      </w:tr>
      <w:tr w:rsidR="00FA1C0A" w:rsidRPr="00FA1C0A" w:rsidTr="00FA1C0A">
        <w:trPr>
          <w:trHeight w:val="230"/>
          <w:jc w:val="center"/>
        </w:trPr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A1C0A" w:rsidRPr="00FA1C0A" w:rsidTr="00FA1C0A">
        <w:trPr>
          <w:trHeight w:val="420"/>
          <w:jc w:val="center"/>
        </w:trPr>
        <w:tc>
          <w:tcPr>
            <w:tcW w:w="44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Формирование частного сектора экономики; создание условий для свободного предпринимательства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Реформирование государственного сектора, аренда или приватизация государственного имущества</w:t>
            </w:r>
          </w:p>
        </w:tc>
      </w:tr>
      <w:tr w:rsidR="00FA1C0A" w:rsidRPr="00FA1C0A" w:rsidTr="00FA1C0A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1C0A" w:rsidRPr="00FA1C0A" w:rsidTr="00FA1C0A">
        <w:trPr>
          <w:trHeight w:val="170"/>
          <w:jc w:val="center"/>
        </w:trPr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A1C0A" w:rsidRPr="00FA1C0A" w:rsidTr="00FA1C0A">
        <w:trPr>
          <w:trHeight w:val="525"/>
          <w:jc w:val="center"/>
        </w:trPr>
        <w:tc>
          <w:tcPr>
            <w:tcW w:w="444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Способствование экономической обособленности товаропроизво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дителей на основе частной и сме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шанной форм собственности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Формирование рыночной инфра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структуры, призванной способ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ствовать эффективной организа</w:t>
            </w: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softHyphen/>
              <w:t>ции производства</w:t>
            </w:r>
          </w:p>
        </w:tc>
      </w:tr>
      <w:tr w:rsidR="00FA1C0A" w:rsidRPr="00FA1C0A" w:rsidTr="00FA1C0A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1C0A" w:rsidRPr="00FA1C0A" w:rsidTr="00FA1C0A">
        <w:trPr>
          <w:trHeight w:val="170"/>
          <w:jc w:val="center"/>
        </w:trPr>
        <w:tc>
          <w:tcPr>
            <w:tcW w:w="44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17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A1C0A" w:rsidRPr="00FA1C0A" w:rsidTr="00FA1C0A">
        <w:trPr>
          <w:trHeight w:val="290"/>
          <w:jc w:val="center"/>
        </w:trPr>
        <w:tc>
          <w:tcPr>
            <w:tcW w:w="96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A1C0A" w:rsidRPr="00FA1C0A" w:rsidRDefault="00FA1C0A" w:rsidP="00FA1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C0A">
              <w:rPr>
                <w:rFonts w:ascii="Times New Roman" w:eastAsia="Times New Roman" w:hAnsi="Times New Roman" w:cs="Times New Roman"/>
                <w:lang w:eastAsia="ru-RU"/>
              </w:rPr>
              <w:t>Реформирование системы ценообразования на основе рыночных механизмов</w:t>
            </w:r>
          </w:p>
        </w:tc>
      </w:tr>
    </w:tbl>
    <w:p w:rsidR="009827C0" w:rsidRPr="00FA1C0A" w:rsidRDefault="009827C0">
      <w:pPr>
        <w:rPr>
          <w:rFonts w:ascii="Times New Roman" w:hAnsi="Times New Roman" w:cs="Times New Roman"/>
        </w:rPr>
      </w:pPr>
      <w:bookmarkStart w:id="1" w:name="a"/>
      <w:bookmarkEnd w:id="1"/>
    </w:p>
    <w:sectPr w:rsidR="009827C0" w:rsidRPr="00FA1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3CC"/>
    <w:rsid w:val="003013CC"/>
    <w:rsid w:val="009827C0"/>
    <w:rsid w:val="00FA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1Вельдяйкина</dc:creator>
  <cp:keywords/>
  <dc:description/>
  <cp:lastModifiedBy>1Вельдяйкина</cp:lastModifiedBy>
  <cp:revision>3</cp:revision>
  <dcterms:created xsi:type="dcterms:W3CDTF">2018-01-11T02:10:00Z</dcterms:created>
  <dcterms:modified xsi:type="dcterms:W3CDTF">2018-01-11T02:16:00Z</dcterms:modified>
</cp:coreProperties>
</file>